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B" w:rsidRDefault="002D54F1" w:rsidP="00076B4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-400685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6457AE">
        <w:rPr>
          <w:rFonts w:ascii="Times New Roman" w:hAnsi="Times New Roman" w:cs="Times New Roman"/>
          <w:sz w:val="24"/>
          <w:szCs w:val="24"/>
        </w:rPr>
        <w:t>07.04.2023</w:t>
      </w:r>
      <w:r w:rsidR="00423756">
        <w:rPr>
          <w:rFonts w:ascii="Times New Roman" w:hAnsi="Times New Roman" w:cs="Times New Roman"/>
          <w:sz w:val="24"/>
          <w:szCs w:val="24"/>
        </w:rPr>
        <w:t xml:space="preserve">     </w:t>
      </w:r>
      <w:r w:rsidR="00F12ABD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  <w:r w:rsidR="006457AE">
        <w:rPr>
          <w:rFonts w:ascii="Times New Roman" w:hAnsi="Times New Roman" w:cs="Times New Roman"/>
          <w:sz w:val="24"/>
          <w:szCs w:val="24"/>
        </w:rPr>
        <w:t>129</w:t>
      </w:r>
      <w:r w:rsidR="00423756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>дминистрации Зиминского районного</w:t>
      </w:r>
    </w:p>
    <w:p w:rsidR="00F12ABD" w:rsidRDefault="00B65DEE" w:rsidP="00A6465B">
      <w:r>
        <w:t>м</w:t>
      </w:r>
      <w:r w:rsidR="00F12ABD">
        <w:t>униципального образования от 2</w:t>
      </w:r>
      <w:r w:rsidR="00423756">
        <w:t>7</w:t>
      </w:r>
      <w:r w:rsidR="00F12ABD">
        <w:t>.12.20</w:t>
      </w:r>
      <w:r w:rsidR="00423756">
        <w:t>21</w:t>
      </w:r>
    </w:p>
    <w:p w:rsidR="00A6465B" w:rsidRDefault="00F12ABD" w:rsidP="00A6465B">
      <w:r>
        <w:t xml:space="preserve">№ </w:t>
      </w:r>
      <w:r w:rsidR="00423756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r>
        <w:t>Зиминского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r w:rsidRPr="00A6465B">
        <w:t xml:space="preserve">В целях упорядочения размещения и функционирования нестационарных торговых объектов на территории Зиминского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 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Зиминского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 xml:space="preserve">и принимая во внимание протокол </w:t>
      </w:r>
      <w:r w:rsidR="00597007" w:rsidRPr="0063312D">
        <w:t xml:space="preserve">№ </w:t>
      </w:r>
      <w:r w:rsidR="00597007">
        <w:t>1</w:t>
      </w:r>
      <w:r w:rsidR="00597007" w:rsidRPr="0063312D">
        <w:t xml:space="preserve"> от </w:t>
      </w:r>
      <w:r w:rsidR="00597007">
        <w:t>14</w:t>
      </w:r>
      <w:r w:rsidR="00597007" w:rsidRPr="0063312D">
        <w:t>.0</w:t>
      </w:r>
      <w:r w:rsidR="00597007">
        <w:t>3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Зиминского района</w:t>
      </w:r>
      <w:r w:rsidR="003A2736">
        <w:t>,</w:t>
      </w:r>
      <w:r w:rsidR="0026041C">
        <w:t xml:space="preserve"> </w:t>
      </w:r>
      <w:r w:rsidRPr="00A6465B">
        <w:t>администрация Зиминского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Зиминского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>на территории Зиминского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25D4D" w:rsidRDefault="00D25D4D" w:rsidP="00A92F4E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1.1. пункт 2</w:t>
      </w:r>
      <w:r w:rsidR="00597007">
        <w:rPr>
          <w:rFonts w:ascii="TimesNewRoman" w:hAnsi="TimesNewRoman" w:cs="TimesNewRoman"/>
        </w:rPr>
        <w:t xml:space="preserve"> постановления исключить</w:t>
      </w:r>
      <w:r>
        <w:rPr>
          <w:rFonts w:ascii="TimesNewRoman" w:hAnsi="TimesNewRoman" w:cs="TimesNewRoman"/>
        </w:rPr>
        <w:t>;</w:t>
      </w:r>
    </w:p>
    <w:p w:rsidR="00DE7058" w:rsidRDefault="00D25D4D" w:rsidP="00207EAC">
      <w:pPr>
        <w:autoSpaceDE w:val="0"/>
        <w:autoSpaceDN w:val="0"/>
        <w:adjustRightInd w:val="0"/>
        <w:ind w:firstLine="540"/>
        <w:jc w:val="both"/>
        <w:outlineLvl w:val="1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1.2.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r w:rsidR="00207EAC">
        <w:t>З</w:t>
      </w:r>
      <w:r w:rsidR="00207EAC" w:rsidRPr="00207EAC">
        <w:t>иминского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</w:t>
      </w:r>
      <w:r w:rsidR="00F87CC5" w:rsidRPr="000C4073">
        <w:lastRenderedPageBreak/>
        <w:t>официальном сайте</w:t>
      </w:r>
      <w:r w:rsidR="007654B4" w:rsidRPr="000C4073">
        <w:t xml:space="preserve"> Зиминского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r w:rsidR="00570A84">
        <w:rPr>
          <w:lang w:val="en-US"/>
        </w:rPr>
        <w:t>rzima</w:t>
      </w:r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Зиминского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>Мэр Зиминского районного</w:t>
      </w:r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   </w:t>
      </w:r>
      <w:r w:rsidRPr="000C4073">
        <w:t xml:space="preserve">    Н.В. Никитина</w:t>
      </w:r>
    </w:p>
    <w:p w:rsidR="00783360" w:rsidRDefault="00783360" w:rsidP="00814BEF">
      <w:pPr>
        <w:spacing w:line="276" w:lineRule="auto"/>
        <w:rPr>
          <w:sz w:val="20"/>
          <w:szCs w:val="20"/>
        </w:rPr>
        <w:sectPr w:rsidR="00783360" w:rsidSect="00FE2C1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457AE" w:rsidRDefault="006457AE" w:rsidP="00814BEF">
      <w:pPr>
        <w:spacing w:line="276" w:lineRule="auto"/>
        <w:rPr>
          <w:sz w:val="20"/>
          <w:szCs w:val="20"/>
        </w:rPr>
      </w:pPr>
    </w:p>
    <w:p w:rsidR="006457AE" w:rsidRDefault="006457AE" w:rsidP="006457AE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Приложение </w:t>
      </w:r>
    </w:p>
    <w:p w:rsidR="006457AE" w:rsidRDefault="006457AE" w:rsidP="006457AE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6457AE" w:rsidRDefault="006457AE" w:rsidP="006457AE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>Зиминского районного</w:t>
      </w:r>
    </w:p>
    <w:p w:rsidR="006457AE" w:rsidRPr="001F51BA" w:rsidRDefault="006457AE" w:rsidP="006457AE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7AE" w:rsidRDefault="006457AE" w:rsidP="006457AE">
      <w:pPr>
        <w:autoSpaceDE w:val="0"/>
        <w:autoSpaceDN w:val="0"/>
        <w:adjustRightInd w:val="0"/>
        <w:ind w:firstLine="54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от 07.04.2023 № 129</w:t>
      </w:r>
    </w:p>
    <w:p w:rsidR="006457AE" w:rsidRDefault="006457AE" w:rsidP="006457AE">
      <w:pPr>
        <w:autoSpaceDE w:val="0"/>
        <w:autoSpaceDN w:val="0"/>
        <w:adjustRightInd w:val="0"/>
        <w:ind w:firstLine="540"/>
        <w:jc w:val="center"/>
        <w:outlineLvl w:val="1"/>
      </w:pPr>
    </w:p>
    <w:p w:rsidR="006457AE" w:rsidRPr="00A45D2B" w:rsidRDefault="006457AE" w:rsidP="006457AE">
      <w:pPr>
        <w:autoSpaceDE w:val="0"/>
        <w:autoSpaceDN w:val="0"/>
        <w:adjustRightInd w:val="0"/>
        <w:ind w:firstLine="540"/>
        <w:jc w:val="center"/>
        <w:outlineLvl w:val="1"/>
      </w:pPr>
      <w:r w:rsidRPr="00A45D2B">
        <w:t>СХЕМА</w:t>
      </w:r>
    </w:p>
    <w:p w:rsidR="006457AE" w:rsidRPr="00A45D2B" w:rsidRDefault="006457AE" w:rsidP="006457AE">
      <w:pPr>
        <w:autoSpaceDE w:val="0"/>
        <w:autoSpaceDN w:val="0"/>
        <w:adjustRightInd w:val="0"/>
        <w:ind w:firstLine="540"/>
        <w:jc w:val="center"/>
        <w:outlineLvl w:val="1"/>
      </w:pPr>
      <w:r w:rsidRPr="00A45D2B">
        <w:t>размещения не</w:t>
      </w:r>
      <w:r>
        <w:t xml:space="preserve">стационарных торговых объектов </w:t>
      </w:r>
      <w:r w:rsidRPr="00A45D2B">
        <w:t xml:space="preserve">на территории </w:t>
      </w:r>
      <w:r w:rsidRPr="00072F64">
        <w:rPr>
          <w:u w:val="single"/>
        </w:rPr>
        <w:t xml:space="preserve">Зиминского </w:t>
      </w:r>
      <w:r>
        <w:rPr>
          <w:u w:val="single"/>
        </w:rPr>
        <w:t>района</w:t>
      </w:r>
      <w:r w:rsidRPr="00A45D2B">
        <w:t xml:space="preserve"> </w:t>
      </w:r>
    </w:p>
    <w:p w:rsidR="006457AE" w:rsidRDefault="006457AE" w:rsidP="006457AE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A45D2B">
        <w:t xml:space="preserve"> (</w:t>
      </w:r>
      <w:r w:rsidRPr="00A45D2B">
        <w:rPr>
          <w:sz w:val="22"/>
          <w:szCs w:val="22"/>
        </w:rPr>
        <w:t>наименование муниципального образования Иркутской области</w:t>
      </w:r>
      <w:r w:rsidRPr="00A45D2B">
        <w:t>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48"/>
        <w:gridCol w:w="1929"/>
        <w:gridCol w:w="1676"/>
        <w:gridCol w:w="2150"/>
        <w:gridCol w:w="1676"/>
        <w:gridCol w:w="2455"/>
        <w:gridCol w:w="2346"/>
      </w:tblGrid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№</w:t>
            </w:r>
          </w:p>
          <w:p w:rsidR="006457AE" w:rsidRPr="00A37C97" w:rsidRDefault="006457AE" w:rsidP="00735BC2">
            <w:pPr>
              <w:pStyle w:val="ConsPlusNormal"/>
              <w:widowControl/>
              <w:ind w:firstLine="0"/>
            </w:pPr>
            <w:r w:rsidRPr="003D1732">
              <w:rPr>
                <w:rFonts w:ascii="Times New Roman" w:hAnsi="Times New Roman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A37C97" w:rsidRDefault="006457AE" w:rsidP="00735BC2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A37C97" w:rsidRDefault="006457AE" w:rsidP="00735BC2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Вид нестационарного торгового объекта (</w:t>
            </w:r>
            <w:r>
              <w:rPr>
                <w:rFonts w:ascii="Times New Roman" w:hAnsi="Times New Roman" w:cs="Times New Roman"/>
              </w:rPr>
              <w:t>павильон</w:t>
            </w:r>
            <w:r w:rsidRPr="003D1732">
              <w:rPr>
                <w:rFonts w:ascii="Times New Roman" w:hAnsi="Times New Roman" w:cs="Times New Roman"/>
              </w:rPr>
              <w:t>, киоск,</w:t>
            </w:r>
            <w:r>
              <w:rPr>
                <w:rFonts w:ascii="Times New Roman" w:hAnsi="Times New Roman" w:cs="Times New Roman"/>
              </w:rPr>
              <w:t xml:space="preserve"> палатка, </w:t>
            </w:r>
            <w:r w:rsidRPr="003D1732">
              <w:rPr>
                <w:rFonts w:ascii="Times New Roman" w:hAnsi="Times New Roman" w:cs="Times New Roman"/>
              </w:rPr>
              <w:t xml:space="preserve"> 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732">
              <w:rPr>
                <w:rFonts w:ascii="Times New Roman" w:hAnsi="Times New Roman" w:cs="Times New Roman"/>
              </w:rPr>
              <w:t>и др</w:t>
            </w:r>
            <w:r>
              <w:rPr>
                <w:rFonts w:ascii="Times New Roman" w:hAnsi="Times New Roman" w:cs="Times New Roman"/>
              </w:rPr>
              <w:t>.</w:t>
            </w:r>
            <w:r w:rsidRPr="003D17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(ассортимент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3D1732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Площадь  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3D1732">
              <w:rPr>
                <w:rFonts w:ascii="Times New Roman" w:hAnsi="Times New Roman" w:cs="Times New Roman"/>
              </w:rPr>
              <w:br/>
              <w:t>торгового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Собственник</w:t>
            </w:r>
            <w:r w:rsidRPr="003D1732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3D1732">
              <w:rPr>
                <w:rFonts w:ascii="Times New Roman" w:hAnsi="Times New Roman" w:cs="Times New Roman"/>
              </w:rPr>
              <w:br/>
              <w:t>участка, на</w:t>
            </w:r>
            <w:r w:rsidRPr="003D1732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3D1732">
              <w:rPr>
                <w:rFonts w:ascii="Times New Roman" w:hAnsi="Times New Roman" w:cs="Times New Roman"/>
              </w:rPr>
              <w:br/>
              <w:t>распол</w:t>
            </w:r>
            <w:r>
              <w:rPr>
                <w:rFonts w:ascii="Times New Roman" w:hAnsi="Times New Roman" w:cs="Times New Roman"/>
              </w:rPr>
              <w:t xml:space="preserve">агается </w:t>
            </w:r>
            <w:r w:rsidRPr="003D1732">
              <w:rPr>
                <w:rFonts w:ascii="Times New Roman" w:hAnsi="Times New Roman" w:cs="Times New Roman"/>
              </w:rPr>
              <w:t xml:space="preserve">нестационарный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3D1732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Срок,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3D1732">
              <w:rPr>
                <w:rFonts w:ascii="Times New Roman" w:hAnsi="Times New Roman" w:cs="Times New Roman"/>
              </w:rPr>
              <w:br/>
              <w:t>размещения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9</w:t>
            </w:r>
          </w:p>
        </w:tc>
      </w:tr>
      <w:tr w:rsidR="006457AE" w:rsidRPr="003D1732" w:rsidTr="00735BC2">
        <w:trPr>
          <w:trHeight w:val="105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proofErr w:type="gramStart"/>
            <w:r>
              <w:t>Б</w:t>
            </w:r>
            <w:r w:rsidRPr="003D1732">
              <w:t>лок</w:t>
            </w:r>
            <w:r>
              <w:t>-</w:t>
            </w:r>
            <w:r w:rsidRPr="003D1732">
              <w:t>пост</w:t>
            </w:r>
            <w:proofErr w:type="gramEnd"/>
            <w:r w:rsidRPr="003D1732">
              <w:t xml:space="preserve"> Ока</w:t>
            </w:r>
            <w:r>
              <w:t xml:space="preserve"> </w:t>
            </w:r>
            <w:r w:rsidRPr="003D1732">
              <w:t>2</w:t>
            </w:r>
            <w:r>
              <w:t>-я</w:t>
            </w:r>
            <w:r w:rsidRPr="003D1732">
              <w:t xml:space="preserve">, 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ул. Дачная, </w:t>
            </w:r>
            <w:r w:rsidRPr="003D1732">
              <w:t>5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</w:t>
            </w:r>
            <w:r w:rsidRPr="003D1732"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2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>д. Черемшанка,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>ул</w:t>
            </w:r>
            <w:r>
              <w:t>.</w:t>
            </w:r>
            <w:r w:rsidRPr="003D1732">
              <w:t xml:space="preserve"> </w:t>
            </w:r>
            <w:proofErr w:type="gramStart"/>
            <w:r w:rsidRPr="003D1732">
              <w:t>Почтовая</w:t>
            </w:r>
            <w:r>
              <w:t>,  б</w:t>
            </w:r>
            <w:proofErr w:type="gramEnd"/>
            <w:r>
              <w:t>/н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3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с. </w:t>
            </w:r>
            <w:proofErr w:type="spellStart"/>
            <w:r w:rsidRPr="003D1732">
              <w:t>Кундулун</w:t>
            </w:r>
            <w:proofErr w:type="spellEnd"/>
            <w:r w:rsidRPr="003D1732">
              <w:t>,</w:t>
            </w:r>
            <w:r>
              <w:t xml:space="preserve"> 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proofErr w:type="gramStart"/>
            <w:r>
              <w:t xml:space="preserve">Центральная,  </w:t>
            </w:r>
            <w:r w:rsidRPr="003D1732">
              <w:t>52</w:t>
            </w:r>
            <w:proofErr w:type="gramEnd"/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</w:t>
            </w:r>
            <w:r>
              <w:lastRenderedPageBreak/>
              <w:t>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4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с. </w:t>
            </w:r>
            <w:proofErr w:type="spellStart"/>
            <w:r>
              <w:t>Зулумай</w:t>
            </w:r>
            <w:proofErr w:type="spellEnd"/>
            <w:r>
              <w:t xml:space="preserve">, 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proofErr w:type="gramStart"/>
            <w:r>
              <w:t>Центральная ,</w:t>
            </w:r>
            <w:proofErr w:type="gramEnd"/>
            <w:r>
              <w:t xml:space="preserve"> 33-1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5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уч</w:t>
            </w:r>
            <w:r w:rsidRPr="003D1732">
              <w:t>.</w:t>
            </w:r>
            <w:r>
              <w:t xml:space="preserve"> </w:t>
            </w:r>
            <w:proofErr w:type="spellStart"/>
            <w:r>
              <w:t>Урункуй</w:t>
            </w:r>
            <w:proofErr w:type="spellEnd"/>
            <w:r>
              <w:t xml:space="preserve">, 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>
              <w:t xml:space="preserve">ул. Октябрьская, </w:t>
            </w:r>
            <w:r w:rsidRPr="003D1732">
              <w:t>11-2</w:t>
            </w:r>
          </w:p>
          <w:p w:rsidR="006457AE" w:rsidRPr="00B56846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D6625F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6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д. Верхняя</w:t>
            </w:r>
            <w:r w:rsidRPr="00E46AD0">
              <w:rPr>
                <w:color w:val="000000"/>
              </w:rPr>
              <w:t xml:space="preserve"> Зима</w:t>
            </w:r>
            <w:r>
              <w:rPr>
                <w:color w:val="000000"/>
              </w:rPr>
              <w:t xml:space="preserve">, </w:t>
            </w:r>
          </w:p>
          <w:p w:rsidR="006457AE" w:rsidRPr="00E46AD0" w:rsidRDefault="006457AE" w:rsidP="00735BC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ул. Речная,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которые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7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E46AD0">
              <w:rPr>
                <w:color w:val="000000"/>
              </w:rPr>
              <w:t xml:space="preserve">д. </w:t>
            </w:r>
            <w:proofErr w:type="spellStart"/>
            <w:r w:rsidRPr="00E46AD0">
              <w:rPr>
                <w:color w:val="000000"/>
              </w:rPr>
              <w:t>Новоникольск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457AE" w:rsidRPr="00E46AD0" w:rsidRDefault="006457AE" w:rsidP="00735BC2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ул. Таежная, 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8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564812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564812">
              <w:t>с.</w:t>
            </w:r>
            <w:r>
              <w:t xml:space="preserve"> </w:t>
            </w:r>
            <w:r w:rsidRPr="00564812">
              <w:t xml:space="preserve">Верхний </w:t>
            </w:r>
            <w:proofErr w:type="spellStart"/>
            <w:r w:rsidRPr="00564812">
              <w:t>Щельбей</w:t>
            </w:r>
            <w:proofErr w:type="spellEnd"/>
            <w:r>
              <w:t>,  ул. Набережная,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.</w:t>
            </w:r>
            <w:r w:rsidRPr="003D1732"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>п. Успенский</w:t>
            </w:r>
            <w:r>
              <w:t xml:space="preserve"> </w:t>
            </w:r>
            <w:r w:rsidRPr="003D1732">
              <w:t>1</w:t>
            </w:r>
            <w:r>
              <w:t>-й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ул. Центральная, 12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10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3D1732">
              <w:t xml:space="preserve">д.  </w:t>
            </w:r>
            <w:proofErr w:type="spellStart"/>
            <w:r w:rsidRPr="003D1732">
              <w:t>Кустова</w:t>
            </w:r>
            <w:proofErr w:type="spellEnd"/>
            <w:r>
              <w:t xml:space="preserve">, ул. </w:t>
            </w:r>
            <w:r>
              <w:lastRenderedPageBreak/>
              <w:t>Мира,</w:t>
            </w:r>
            <w:r w:rsidRPr="003D1732">
              <w:t>1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lastRenderedPageBreak/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Земельные участки, </w:t>
            </w:r>
            <w:r>
              <w:lastRenderedPageBreak/>
              <w:t>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11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д</w:t>
            </w:r>
            <w:r w:rsidRPr="003D1732">
              <w:t>. Челяба</w:t>
            </w:r>
            <w:r>
              <w:t>, у</w:t>
            </w:r>
            <w:r w:rsidRPr="003D1732">
              <w:t xml:space="preserve">л. </w:t>
            </w:r>
            <w:r>
              <w:t>Степная,</w:t>
            </w:r>
            <w:r w:rsidRPr="003D1732">
              <w:t>1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12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3D1732">
              <w:t xml:space="preserve">ч. </w:t>
            </w:r>
            <w:proofErr w:type="spellStart"/>
            <w:r>
              <w:t>Б</w:t>
            </w:r>
            <w:r w:rsidRPr="003D1732">
              <w:t>ольшерастягаевский</w:t>
            </w:r>
            <w:proofErr w:type="spellEnd"/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ул. Дорожная, 15а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13</w:t>
            </w:r>
            <w: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</w:t>
            </w:r>
            <w:r w:rsidRPr="003D1732">
              <w:t xml:space="preserve">ч. </w:t>
            </w:r>
            <w:proofErr w:type="spellStart"/>
            <w:r w:rsidRPr="003D1732">
              <w:t>Феофановский</w:t>
            </w:r>
            <w:proofErr w:type="spellEnd"/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ул. </w:t>
            </w:r>
            <w:proofErr w:type="spellStart"/>
            <w:r>
              <w:t>Нефтянников</w:t>
            </w:r>
            <w:proofErr w:type="spellEnd"/>
            <w:r>
              <w:t xml:space="preserve">, </w:t>
            </w:r>
            <w:r w:rsidRPr="003D1732">
              <w:t>1</w:t>
            </w:r>
          </w:p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3D1732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3D1732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 xml:space="preserve">14. </w:t>
            </w:r>
          </w:p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072F64">
              <w:t xml:space="preserve">с. Кимильтей,  </w:t>
            </w:r>
            <w:r>
              <w:t xml:space="preserve">                 ул. Подгорная, </w:t>
            </w:r>
            <w:r w:rsidRPr="00072F64">
              <w:t>3а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15.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072F64">
              <w:t>с. Кимильтей,                      ул. Журавлева, 17а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16.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072F64">
              <w:t>с. Кимильтей,                      ул. Ленина, 30а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4B96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3D1732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собственность на </w:t>
            </w:r>
            <w:r>
              <w:lastRenderedPageBreak/>
              <w:t>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6457AE" w:rsidRPr="003D1732" w:rsidTr="00735BC2">
        <w:trPr>
          <w:trHeight w:val="11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17.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072F64">
              <w:t>с. Новолетники,</w:t>
            </w:r>
          </w:p>
          <w:p w:rsidR="006457AE" w:rsidRPr="00072F64" w:rsidRDefault="006457AE" w:rsidP="00735BC2">
            <w:pPr>
              <w:autoSpaceDE w:val="0"/>
              <w:autoSpaceDN w:val="0"/>
              <w:adjustRightInd w:val="0"/>
              <w:outlineLvl w:val="1"/>
            </w:pPr>
            <w:r w:rsidRPr="00072F64">
              <w:t>ул. Центральная,  110а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 w:rsidRPr="00072F64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</w:t>
            </w:r>
            <w:r w:rsidRPr="003D1732"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 w:rsidRPr="00072F64"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DA118A" w:rsidRDefault="006457AE" w:rsidP="00735BC2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trHeight w:val="11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B15D5F" w:rsidRDefault="006457AE" w:rsidP="00735BC2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B15D5F">
              <w:rPr>
                <w:rStyle w:val="info"/>
              </w:rPr>
              <w:t>нп</w:t>
            </w:r>
            <w:proofErr w:type="spellEnd"/>
            <w:r w:rsidRPr="00B15D5F">
              <w:rPr>
                <w:rStyle w:val="info"/>
              </w:rPr>
              <w:t xml:space="preserve">. </w:t>
            </w:r>
            <w:r>
              <w:rPr>
                <w:rStyle w:val="info"/>
              </w:rPr>
              <w:t>у</w:t>
            </w:r>
            <w:r w:rsidRPr="00B15D5F">
              <w:rPr>
                <w:rStyle w:val="info"/>
              </w:rPr>
              <w:t xml:space="preserve">часток Буринская </w:t>
            </w:r>
            <w:r>
              <w:rPr>
                <w:rStyle w:val="info"/>
              </w:rPr>
              <w:t>Д</w:t>
            </w:r>
            <w:r w:rsidRPr="00B15D5F">
              <w:rPr>
                <w:rStyle w:val="info"/>
              </w:rPr>
              <w:t xml:space="preserve">ача, </w:t>
            </w:r>
            <w:r>
              <w:rPr>
                <w:rStyle w:val="info"/>
              </w:rPr>
              <w:t>т</w:t>
            </w:r>
            <w:r w:rsidRPr="00B15D5F">
              <w:rPr>
                <w:rStyle w:val="info"/>
              </w:rPr>
              <w:t xml:space="preserve">ерритория </w:t>
            </w:r>
            <w:r>
              <w:rPr>
                <w:rStyle w:val="info"/>
              </w:rPr>
              <w:t>с</w:t>
            </w:r>
            <w:r w:rsidRPr="00B15D5F">
              <w:rPr>
                <w:rStyle w:val="info"/>
              </w:rPr>
              <w:t xml:space="preserve">адоводство </w:t>
            </w:r>
            <w:r>
              <w:rPr>
                <w:rStyle w:val="info"/>
              </w:rPr>
              <w:t>«</w:t>
            </w:r>
            <w:r w:rsidRPr="00B15D5F">
              <w:rPr>
                <w:rStyle w:val="info"/>
              </w:rPr>
              <w:t>Спутник</w:t>
            </w:r>
            <w:r>
              <w:rPr>
                <w:rStyle w:val="info"/>
              </w:rPr>
              <w:t>»</w:t>
            </w:r>
            <w:r w:rsidRPr="00B15D5F">
              <w:rPr>
                <w:rStyle w:val="info"/>
              </w:rPr>
              <w:t>,</w:t>
            </w:r>
            <w:r w:rsidRPr="00B15D5F">
              <w:t xml:space="preserve"> конечная остановка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072F64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Pr="00AF740A" w:rsidRDefault="006457AE" w:rsidP="00735BC2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(май-сентябрь)</w:t>
            </w:r>
          </w:p>
        </w:tc>
      </w:tr>
      <w:tr w:rsidR="006457AE" w:rsidRPr="003D1732" w:rsidTr="00735BC2">
        <w:trPr>
          <w:trHeight w:val="10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с. </w:t>
            </w:r>
            <w:proofErr w:type="spellStart"/>
            <w:r>
              <w:t>Ухтуй</w:t>
            </w:r>
            <w:proofErr w:type="spellEnd"/>
            <w:r>
              <w:t>, в 11 метрах южнее ул. Московский тракт, 1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(май-сентябрь)</w:t>
            </w:r>
          </w:p>
        </w:tc>
      </w:tr>
      <w:tr w:rsidR="006457AE" w:rsidRPr="003D1732" w:rsidTr="00735BC2">
        <w:trPr>
          <w:trHeight w:val="104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с. Кимильтей, </w:t>
            </w:r>
            <w:proofErr w:type="spellStart"/>
            <w:r>
              <w:t>ул.Ленина</w:t>
            </w:r>
            <w:proofErr w:type="spellEnd"/>
            <w:r>
              <w:t xml:space="preserve">, </w:t>
            </w:r>
            <w:proofErr w:type="gramStart"/>
            <w:r>
              <w:t>26</w:t>
            </w:r>
            <w:proofErr w:type="gramEnd"/>
            <w:r>
              <w:t xml:space="preserve"> а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  <w:p w:rsidR="006457AE" w:rsidRPr="00A13B22" w:rsidRDefault="006457AE" w:rsidP="00735BC2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trHeight w:val="99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с. Масляногорск, 17 б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trHeight w:val="4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д. Нижний </w:t>
            </w:r>
            <w:proofErr w:type="gramStart"/>
            <w:r>
              <w:t>Хазан ,</w:t>
            </w:r>
            <w:proofErr w:type="gramEnd"/>
            <w:r>
              <w:t xml:space="preserve"> 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ул. Центральная, 50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собственность на </w:t>
            </w:r>
            <w:r>
              <w:lastRenderedPageBreak/>
              <w:t>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7 лет</w:t>
            </w:r>
          </w:p>
        </w:tc>
      </w:tr>
      <w:tr w:rsidR="006457AE" w:rsidRPr="003D1732" w:rsidTr="00735BC2">
        <w:trPr>
          <w:trHeight w:val="8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д. Нижний </w:t>
            </w:r>
            <w:proofErr w:type="gramStart"/>
            <w:r>
              <w:t>Хазан ,</w:t>
            </w:r>
            <w:proofErr w:type="gramEnd"/>
            <w:r>
              <w:t xml:space="preserve"> пер. Пионерский, 7В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8D5432"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trHeight w:val="109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>п. Центральный Хазан, ул. Мира, 57/1, рядом со зданием администрации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  <w:tr w:rsidR="006457AE" w:rsidRPr="003D1732" w:rsidTr="00735BC2">
        <w:trPr>
          <w:trHeight w:val="7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t xml:space="preserve">с. Кимильтей, ул. </w:t>
            </w:r>
            <w:proofErr w:type="gramStart"/>
            <w:r>
              <w:t>Чкалова,  70</w:t>
            </w:r>
            <w:proofErr w:type="gramEnd"/>
            <w:r>
              <w:t>/1, рядом со зданием администрации</w:t>
            </w: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jc w:val="center"/>
            </w:pPr>
            <w:r w:rsidRPr="000E0EF0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AE" w:rsidRDefault="006457AE" w:rsidP="00735B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лет</w:t>
            </w:r>
          </w:p>
        </w:tc>
      </w:tr>
    </w:tbl>
    <w:p w:rsidR="006457AE" w:rsidRDefault="006457AE" w:rsidP="006457AE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                      </w:t>
      </w:r>
    </w:p>
    <w:p w:rsidR="006457AE" w:rsidRDefault="006457AE" w:rsidP="00814BEF">
      <w:pPr>
        <w:spacing w:line="276" w:lineRule="auto"/>
      </w:pPr>
    </w:p>
    <w:sectPr w:rsidR="006457AE" w:rsidSect="0078336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B48"/>
    <w:rsid w:val="00000B7A"/>
    <w:rsid w:val="00000C77"/>
    <w:rsid w:val="0003148C"/>
    <w:rsid w:val="00031544"/>
    <w:rsid w:val="000316EF"/>
    <w:rsid w:val="000566EC"/>
    <w:rsid w:val="0005794F"/>
    <w:rsid w:val="00073987"/>
    <w:rsid w:val="00076B48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40C4"/>
    <w:rsid w:val="00156C31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302D24"/>
    <w:rsid w:val="003052B6"/>
    <w:rsid w:val="00305475"/>
    <w:rsid w:val="003103F2"/>
    <w:rsid w:val="00311AA9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5D0C"/>
    <w:rsid w:val="003E22A5"/>
    <w:rsid w:val="003E6964"/>
    <w:rsid w:val="003E6D25"/>
    <w:rsid w:val="003F49EA"/>
    <w:rsid w:val="0040121D"/>
    <w:rsid w:val="004051E4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4F2837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784"/>
    <w:rsid w:val="005879EC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7AE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7161"/>
    <w:rsid w:val="007113F4"/>
    <w:rsid w:val="00713ED2"/>
    <w:rsid w:val="007166DE"/>
    <w:rsid w:val="00720D45"/>
    <w:rsid w:val="00721A21"/>
    <w:rsid w:val="0072233C"/>
    <w:rsid w:val="0072780C"/>
    <w:rsid w:val="007449D9"/>
    <w:rsid w:val="00756E5C"/>
    <w:rsid w:val="007612A8"/>
    <w:rsid w:val="007612E1"/>
    <w:rsid w:val="00764487"/>
    <w:rsid w:val="007654B4"/>
    <w:rsid w:val="00772230"/>
    <w:rsid w:val="007738C0"/>
    <w:rsid w:val="007814AB"/>
    <w:rsid w:val="00783360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25445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B12D4"/>
    <w:rsid w:val="008C13F3"/>
    <w:rsid w:val="008C25DF"/>
    <w:rsid w:val="008D2952"/>
    <w:rsid w:val="008D4DB3"/>
    <w:rsid w:val="008D651B"/>
    <w:rsid w:val="008D7C29"/>
    <w:rsid w:val="008E7DA6"/>
    <w:rsid w:val="00903078"/>
    <w:rsid w:val="00911664"/>
    <w:rsid w:val="009131D9"/>
    <w:rsid w:val="00916E57"/>
    <w:rsid w:val="0092472C"/>
    <w:rsid w:val="00926316"/>
    <w:rsid w:val="00927F63"/>
    <w:rsid w:val="00937124"/>
    <w:rsid w:val="009372B1"/>
    <w:rsid w:val="00943D3C"/>
    <w:rsid w:val="009460A9"/>
    <w:rsid w:val="009510B8"/>
    <w:rsid w:val="009615A1"/>
    <w:rsid w:val="009646E6"/>
    <w:rsid w:val="00966806"/>
    <w:rsid w:val="00966C67"/>
    <w:rsid w:val="00966EB7"/>
    <w:rsid w:val="00966ECF"/>
    <w:rsid w:val="009721F0"/>
    <w:rsid w:val="00972491"/>
    <w:rsid w:val="00973A65"/>
    <w:rsid w:val="009747EF"/>
    <w:rsid w:val="009B7F99"/>
    <w:rsid w:val="009C00D4"/>
    <w:rsid w:val="009C0553"/>
    <w:rsid w:val="009C16D7"/>
    <w:rsid w:val="009C16DE"/>
    <w:rsid w:val="009D18E4"/>
    <w:rsid w:val="009E07EA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6465B"/>
    <w:rsid w:val="00A71253"/>
    <w:rsid w:val="00A74D70"/>
    <w:rsid w:val="00A76F18"/>
    <w:rsid w:val="00A8356B"/>
    <w:rsid w:val="00A92F4E"/>
    <w:rsid w:val="00AA1593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7088"/>
    <w:rsid w:val="00C1014C"/>
    <w:rsid w:val="00C11E22"/>
    <w:rsid w:val="00C15686"/>
    <w:rsid w:val="00C17E42"/>
    <w:rsid w:val="00C206E9"/>
    <w:rsid w:val="00C30F8C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96C1D"/>
    <w:rsid w:val="00CA63CF"/>
    <w:rsid w:val="00CA74DB"/>
    <w:rsid w:val="00CA7610"/>
    <w:rsid w:val="00CB4279"/>
    <w:rsid w:val="00CB4CCC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5031"/>
    <w:rsid w:val="00D6125F"/>
    <w:rsid w:val="00D65C9A"/>
    <w:rsid w:val="00D665A4"/>
    <w:rsid w:val="00D678C8"/>
    <w:rsid w:val="00D76341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370F"/>
    <w:rsid w:val="00E43E85"/>
    <w:rsid w:val="00E44DA7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1180"/>
    <w:rsid w:val="00F41BF1"/>
    <w:rsid w:val="00F43C1F"/>
    <w:rsid w:val="00F50332"/>
    <w:rsid w:val="00F513C8"/>
    <w:rsid w:val="00F53F12"/>
    <w:rsid w:val="00F60AFA"/>
    <w:rsid w:val="00F63B05"/>
    <w:rsid w:val="00F657B1"/>
    <w:rsid w:val="00F66B81"/>
    <w:rsid w:val="00F73F8F"/>
    <w:rsid w:val="00F83AA9"/>
    <w:rsid w:val="00F8765C"/>
    <w:rsid w:val="00F87CC5"/>
    <w:rsid w:val="00F96E92"/>
    <w:rsid w:val="00F97CA3"/>
    <w:rsid w:val="00FA1B4C"/>
    <w:rsid w:val="00FA27AE"/>
    <w:rsid w:val="00FA2A4B"/>
    <w:rsid w:val="00FA4EC8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76891"/>
  <w15:docId w15:val="{ED161F28-4C8C-49AF-AA51-166F439D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64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C7D-10F8-4210-AEDD-7A57478F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8058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Admin</cp:lastModifiedBy>
  <cp:revision>6</cp:revision>
  <cp:lastPrinted>2023-04-03T07:13:00Z</cp:lastPrinted>
  <dcterms:created xsi:type="dcterms:W3CDTF">2023-04-03T07:29:00Z</dcterms:created>
  <dcterms:modified xsi:type="dcterms:W3CDTF">2023-11-02T06:58:00Z</dcterms:modified>
</cp:coreProperties>
</file>